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962"/>
        <w:gridCol w:w="5782"/>
        <w:gridCol w:w="1594"/>
      </w:tblGrid>
      <w:tr w:rsidR="00A23F48" w:rsidRPr="00F9765D" w14:paraId="30920A1D" w14:textId="77777777" w:rsidTr="003F0175">
        <w:trPr>
          <w:trHeight w:val="1980"/>
        </w:trPr>
        <w:tc>
          <w:tcPr>
            <w:tcW w:w="2962" w:type="dxa"/>
            <w:shd w:val="clear" w:color="auto" w:fill="FFEFFF"/>
          </w:tcPr>
          <w:p w14:paraId="3D23C666" w14:textId="704AFCB0" w:rsidR="008E39B4" w:rsidRPr="003F0175" w:rsidRDefault="008E39B4" w:rsidP="209BDB0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757809B9" w14:textId="45B394D4" w:rsidR="008E39B4" w:rsidRPr="00811F13" w:rsidRDefault="01C1CD7F" w:rsidP="209BDB0F">
            <w:pPr>
              <w:rPr>
                <w:color w:val="000000" w:themeColor="text1"/>
                <w:sz w:val="20"/>
                <w:szCs w:val="20"/>
              </w:rPr>
            </w:pPr>
            <w:r w:rsidRPr="01C1CD7F">
              <w:rPr>
                <w:b/>
                <w:bCs/>
                <w:color w:val="000000" w:themeColor="text1"/>
                <w:sz w:val="20"/>
                <w:szCs w:val="20"/>
              </w:rPr>
              <w:t>Number:</w:t>
            </w:r>
            <w:r w:rsidRPr="01C1CD7F">
              <w:rPr>
                <w:color w:val="000000" w:themeColor="text1"/>
                <w:sz w:val="20"/>
                <w:szCs w:val="20"/>
              </w:rPr>
              <w:t xml:space="preserve"> Calculating with percentages, Indices, Surds</w:t>
            </w:r>
          </w:p>
        </w:tc>
        <w:tc>
          <w:tcPr>
            <w:tcW w:w="5782" w:type="dxa"/>
            <w:shd w:val="clear" w:color="auto" w:fill="FFEFFF"/>
          </w:tcPr>
          <w:p w14:paraId="39B674E9" w14:textId="1CE66C1F" w:rsidR="008E39B4" w:rsidRPr="003F0175" w:rsidRDefault="008E39B4" w:rsidP="042D51C3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1A466D4E" w14:textId="3B2F0E71" w:rsidR="003F0175" w:rsidRPr="003F0175" w:rsidRDefault="00786505" w:rsidP="042D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will </w:t>
            </w:r>
            <w:r w:rsidR="003F0175" w:rsidRPr="003F0175">
              <w:rPr>
                <w:sz w:val="20"/>
                <w:szCs w:val="20"/>
              </w:rPr>
              <w:t>develop their use of formal mathematical knowledge to interpret and solve problems, including in financial contexts</w:t>
            </w:r>
            <w:r>
              <w:rPr>
                <w:sz w:val="20"/>
                <w:szCs w:val="20"/>
              </w:rPr>
              <w:t>.</w:t>
            </w:r>
          </w:p>
          <w:p w14:paraId="23D2BAC5" w14:textId="0F0E85C8" w:rsidR="008E39B4" w:rsidRPr="003F0175" w:rsidRDefault="00786505" w:rsidP="042D51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Students can </w:t>
            </w:r>
            <w:r w:rsidR="003F0175" w:rsidRPr="003F0175">
              <w:rPr>
                <w:sz w:val="20"/>
                <w:szCs w:val="20"/>
              </w:rPr>
              <w:t>calculat</w:t>
            </w:r>
            <w:r>
              <w:rPr>
                <w:sz w:val="20"/>
                <w:szCs w:val="20"/>
              </w:rPr>
              <w:t xml:space="preserve">e with roots, and with integer and fractional </w:t>
            </w:r>
            <w:r w:rsidR="003F0175" w:rsidRPr="003F0175">
              <w:rPr>
                <w:sz w:val="20"/>
                <w:szCs w:val="20"/>
              </w:rPr>
              <w:t>indices</w:t>
            </w:r>
            <w:r>
              <w:rPr>
                <w:sz w:val="20"/>
                <w:szCs w:val="20"/>
              </w:rPr>
              <w:t>.</w:t>
            </w:r>
          </w:p>
          <w:p w14:paraId="4C75361B" w14:textId="1A9AA61B" w:rsidR="003F0175" w:rsidRPr="00811F13" w:rsidRDefault="00786505" w:rsidP="00786505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Students can </w:t>
            </w:r>
            <w:r w:rsidR="003F0175" w:rsidRPr="003F0175">
              <w:rPr>
                <w:sz w:val="20"/>
                <w:szCs w:val="20"/>
              </w:rPr>
              <w:t xml:space="preserve">calculate </w:t>
            </w:r>
            <w:r>
              <w:rPr>
                <w:sz w:val="20"/>
                <w:szCs w:val="20"/>
              </w:rPr>
              <w:t xml:space="preserve">and simplify surd expressions, </w:t>
            </w:r>
            <w:r w:rsidR="003F0175" w:rsidRPr="003F0175">
              <w:rPr>
                <w:sz w:val="20"/>
                <w:szCs w:val="20"/>
              </w:rPr>
              <w:t>for example</w:t>
            </w:r>
            <w:r>
              <w:rPr>
                <w:sz w:val="20"/>
                <w:szCs w:val="20"/>
              </w:rPr>
              <w:t xml:space="preserve"> √12 = </w:t>
            </w:r>
            <w:proofErr w:type="gramStart"/>
            <w:r>
              <w:rPr>
                <w:sz w:val="20"/>
                <w:szCs w:val="20"/>
              </w:rPr>
              <w:t>√(</w:t>
            </w:r>
            <w:proofErr w:type="gramEnd"/>
            <w:r>
              <w:rPr>
                <w:sz w:val="20"/>
                <w:szCs w:val="20"/>
              </w:rPr>
              <w:t>4 x 3) = √4 x √3 = 2√3 and rationalise denominators.</w:t>
            </w:r>
          </w:p>
        </w:tc>
        <w:tc>
          <w:tcPr>
            <w:tcW w:w="1594" w:type="dxa"/>
            <w:vMerge w:val="restart"/>
            <w:shd w:val="clear" w:color="auto" w:fill="FFEFFF"/>
          </w:tcPr>
          <w:p w14:paraId="47A991E2" w14:textId="7376B834" w:rsidR="008E39B4" w:rsidRPr="00F9765D" w:rsidRDefault="008E39B4" w:rsidP="003F0175">
            <w:pPr>
              <w:jc w:val="center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386F4508" w14:textId="4F8BC0B5" w:rsidR="008E39B4" w:rsidRPr="00811F13" w:rsidRDefault="008E39B4" w:rsidP="003F017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028D6D2" w14:textId="598320B2" w:rsidR="008E39B4" w:rsidRPr="00811F13" w:rsidRDefault="76AA2ACD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42D51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Percent, percentage</w:t>
            </w:r>
          </w:p>
          <w:p w14:paraId="7EAFC552" w14:textId="62EE9C20" w:rsidR="008E39B4" w:rsidRPr="00811F13" w:rsidRDefault="008E39B4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049833A2" w14:textId="53AA4D06" w:rsidR="008E39B4" w:rsidRPr="00811F13" w:rsidRDefault="76AA2ACD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42D51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Percentage change</w:t>
            </w:r>
          </w:p>
          <w:p w14:paraId="721C443E" w14:textId="0AB00EB0" w:rsidR="008E39B4" w:rsidRPr="00811F13" w:rsidRDefault="008E39B4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0937F165" w14:textId="44C1D189" w:rsidR="008E39B4" w:rsidRPr="00811F13" w:rsidRDefault="76AA2ACD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42D51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Original amount</w:t>
            </w:r>
          </w:p>
          <w:p w14:paraId="4D42DA71" w14:textId="2B6F3DC7" w:rsidR="008E39B4" w:rsidRPr="00811F13" w:rsidRDefault="008E39B4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3EDA598D" w14:textId="7A290EA0" w:rsidR="008E39B4" w:rsidRPr="00811F13" w:rsidRDefault="76AA2ACD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42D51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Multiplier</w:t>
            </w:r>
          </w:p>
          <w:p w14:paraId="519D2B16" w14:textId="017984EB" w:rsidR="008E39B4" w:rsidRPr="00811F13" w:rsidRDefault="008E39B4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29AA36C6" w14:textId="31CDD79F" w:rsidR="008E39B4" w:rsidRPr="00811F13" w:rsidRDefault="76AA2ACD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42D51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(Simple) interest</w:t>
            </w:r>
          </w:p>
          <w:p w14:paraId="6C1DF97A" w14:textId="4FB8E4EF" w:rsidR="042D51C3" w:rsidRDefault="042D51C3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1A115650" w14:textId="7E6897AA" w:rsidR="008E39B4" w:rsidRPr="00811F13" w:rsidRDefault="008E39B4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1E114F5C" w14:textId="1F094B3D" w:rsidR="008E39B4" w:rsidRPr="00811F13" w:rsidRDefault="76AA2ACD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42D51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Integer, Fraction</w:t>
            </w:r>
          </w:p>
          <w:p w14:paraId="11CE87DE" w14:textId="4FB35514" w:rsidR="008E39B4" w:rsidRPr="00811F13" w:rsidRDefault="008E39B4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1A9DCC5B" w14:textId="2BA05F08" w:rsidR="008E39B4" w:rsidRPr="00811F13" w:rsidRDefault="76AA2ACD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42D51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Power</w:t>
            </w:r>
          </w:p>
          <w:p w14:paraId="3F5B28E9" w14:textId="0EEAF1CB" w:rsidR="008E39B4" w:rsidRPr="00811F13" w:rsidRDefault="008E39B4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7B4AD29A" w14:textId="1E38148A" w:rsidR="008E39B4" w:rsidRPr="00811F13" w:rsidRDefault="76AA2ACD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r w:rsidRPr="042D51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Indices</w:t>
            </w:r>
          </w:p>
          <w:p w14:paraId="7C6A8C64" w14:textId="63EFD2DE" w:rsidR="008E39B4" w:rsidRPr="00811F13" w:rsidRDefault="008E39B4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7D19E69B" w14:textId="6056B420" w:rsidR="008E39B4" w:rsidRPr="00811F13" w:rsidRDefault="76AA2ACD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42D51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Square root, Cube root,</w:t>
            </w:r>
          </w:p>
          <w:p w14:paraId="5BF565E8" w14:textId="63975FE4" w:rsidR="042D51C3" w:rsidRDefault="042D51C3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3559516D" w14:textId="3B4D5276" w:rsidR="042D51C3" w:rsidRDefault="042D51C3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31375171" w14:textId="1B47F011" w:rsidR="042D51C3" w:rsidRDefault="042D51C3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42D51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Surd,</w:t>
            </w:r>
          </w:p>
          <w:p w14:paraId="2B580F1C" w14:textId="6551B823" w:rsidR="042D51C3" w:rsidRDefault="042D51C3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50B4EE32" w14:textId="4300F0C4" w:rsidR="042D51C3" w:rsidRDefault="042D51C3" w:rsidP="003F0175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lang w:val="en-US"/>
              </w:rPr>
            </w:pPr>
            <w:r w:rsidRPr="042D51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Denominator</w:t>
            </w:r>
          </w:p>
          <w:p w14:paraId="396A69BE" w14:textId="13289E44" w:rsidR="042D51C3" w:rsidRDefault="042D51C3" w:rsidP="003F0175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</w:p>
          <w:p w14:paraId="10B9F75F" w14:textId="2C40ADE0" w:rsidR="042D51C3" w:rsidRDefault="042D51C3" w:rsidP="003F0175">
            <w:pPr>
              <w:spacing w:after="0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42D51C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US"/>
              </w:rPr>
              <w:t>Rationalise</w:t>
            </w:r>
            <w:proofErr w:type="spellEnd"/>
          </w:p>
          <w:p w14:paraId="174EA68E" w14:textId="6D2F882E" w:rsidR="042D51C3" w:rsidRDefault="042D51C3" w:rsidP="003F0175">
            <w:pPr>
              <w:jc w:val="center"/>
              <w:rPr>
                <w:rFonts w:ascii="Calibri" w:eastAsia="Calibri" w:hAnsi="Calibri" w:cs="Calibri"/>
                <w:color w:val="000000" w:themeColor="text1"/>
                <w:sz w:val="16"/>
                <w:szCs w:val="16"/>
                <w:lang w:val="en-US"/>
              </w:rPr>
            </w:pPr>
          </w:p>
          <w:p w14:paraId="49147324" w14:textId="157CBCBF" w:rsidR="008E39B4" w:rsidRPr="00811F13" w:rsidRDefault="008E39B4" w:rsidP="00A3206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42D51C3">
        <w:trPr>
          <w:trHeight w:val="4275"/>
        </w:trPr>
        <w:tc>
          <w:tcPr>
            <w:tcW w:w="8744" w:type="dxa"/>
            <w:gridSpan w:val="2"/>
            <w:shd w:val="clear" w:color="auto" w:fill="FFEFFF"/>
          </w:tcPr>
          <w:p w14:paraId="0420F151" w14:textId="7777A5F2" w:rsidR="008E39B4" w:rsidRPr="003F0175" w:rsidRDefault="5A149679" w:rsidP="003F0175">
            <w:pPr>
              <w:pStyle w:val="ListParagraph"/>
              <w:rPr>
                <w:rFonts w:ascii="Helvetica" w:eastAsia="Helvetica" w:hAnsi="Helvetica" w:cs="Helvetica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42D51C3">
              <w:rPr>
                <w:rFonts w:ascii="Helvetica" w:eastAsia="Helvetica" w:hAnsi="Helvetica" w:cs="Helvetica"/>
                <w:b/>
                <w:bCs/>
                <w:color w:val="4B4B4B"/>
                <w:sz w:val="24"/>
                <w:szCs w:val="24"/>
                <w:u w:val="single"/>
              </w:rPr>
              <w:t>What will we learn?</w:t>
            </w:r>
          </w:p>
          <w:p w14:paraId="35467615" w14:textId="5BDF5359" w:rsidR="008E39B4" w:rsidRPr="003F0175" w:rsidRDefault="76AA2ACD" w:rsidP="042D51C3">
            <w:pPr>
              <w:spacing w:after="0"/>
              <w:rPr>
                <w:color w:val="000000" w:themeColor="text1"/>
                <w:sz w:val="20"/>
                <w:szCs w:val="18"/>
              </w:rPr>
            </w:pPr>
            <w:r w:rsidRPr="003F0175">
              <w:rPr>
                <w:color w:val="000000" w:themeColor="text1"/>
                <w:sz w:val="20"/>
                <w:szCs w:val="18"/>
              </w:rPr>
              <w:t xml:space="preserve">• Solve problems involving percentage change, including: </w:t>
            </w:r>
          </w:p>
          <w:p w14:paraId="64EA5738" w14:textId="1BD5A165" w:rsidR="008E39B4" w:rsidRPr="003F0175" w:rsidRDefault="76AA2ACD" w:rsidP="042D51C3">
            <w:pPr>
              <w:spacing w:after="0"/>
              <w:rPr>
                <w:color w:val="000000" w:themeColor="text1"/>
                <w:sz w:val="20"/>
                <w:szCs w:val="18"/>
              </w:rPr>
            </w:pPr>
            <w:r w:rsidRPr="003F0175">
              <w:rPr>
                <w:color w:val="000000" w:themeColor="text1"/>
                <w:sz w:val="20"/>
                <w:szCs w:val="18"/>
              </w:rPr>
              <w:t>o percentage increase / decrease problems</w:t>
            </w:r>
          </w:p>
          <w:p w14:paraId="7E014477" w14:textId="7F43B868" w:rsidR="008E39B4" w:rsidRPr="003F0175" w:rsidRDefault="76AA2ACD" w:rsidP="042D51C3">
            <w:pPr>
              <w:spacing w:after="0"/>
              <w:rPr>
                <w:color w:val="000000" w:themeColor="text1"/>
                <w:sz w:val="20"/>
                <w:szCs w:val="18"/>
              </w:rPr>
            </w:pPr>
            <w:r w:rsidRPr="003F0175">
              <w:rPr>
                <w:color w:val="000000" w:themeColor="text1"/>
                <w:sz w:val="20"/>
                <w:szCs w:val="18"/>
              </w:rPr>
              <w:t>o original value problems</w:t>
            </w:r>
          </w:p>
          <w:p w14:paraId="1574A299" w14:textId="303F432B" w:rsidR="008E39B4" w:rsidRPr="003F0175" w:rsidRDefault="76AA2ACD" w:rsidP="042D51C3">
            <w:pPr>
              <w:spacing w:after="0"/>
              <w:rPr>
                <w:color w:val="000000" w:themeColor="text1"/>
                <w:sz w:val="20"/>
                <w:szCs w:val="18"/>
              </w:rPr>
            </w:pPr>
            <w:r w:rsidRPr="003F0175">
              <w:rPr>
                <w:color w:val="000000" w:themeColor="text1"/>
                <w:sz w:val="20"/>
                <w:szCs w:val="18"/>
              </w:rPr>
              <w:t>o simple interest, including in financial mathematics</w:t>
            </w:r>
          </w:p>
          <w:p w14:paraId="1D03EA82" w14:textId="2D532582" w:rsidR="008E39B4" w:rsidRPr="003F0175" w:rsidRDefault="008E39B4" w:rsidP="042D51C3">
            <w:pPr>
              <w:spacing w:after="0"/>
              <w:rPr>
                <w:color w:val="000000" w:themeColor="text1"/>
                <w:sz w:val="20"/>
                <w:szCs w:val="18"/>
              </w:rPr>
            </w:pPr>
          </w:p>
          <w:p w14:paraId="5069EFD8" w14:textId="3C784F9B" w:rsidR="008E39B4" w:rsidRPr="003F0175" w:rsidRDefault="76AA2ACD" w:rsidP="042D51C3">
            <w:pPr>
              <w:spacing w:after="0"/>
              <w:rPr>
                <w:color w:val="000000" w:themeColor="text1"/>
                <w:sz w:val="20"/>
                <w:szCs w:val="18"/>
              </w:rPr>
            </w:pPr>
            <w:r w:rsidRPr="003F0175">
              <w:rPr>
                <w:color w:val="000000" w:themeColor="text1"/>
                <w:sz w:val="20"/>
                <w:szCs w:val="18"/>
              </w:rPr>
              <w:t xml:space="preserve">• Use positive integer powers and associated real roots (square, cube and higher) </w:t>
            </w:r>
          </w:p>
          <w:p w14:paraId="52070E19" w14:textId="32A441FE" w:rsidR="008E39B4" w:rsidRPr="003F0175" w:rsidRDefault="76AA2ACD" w:rsidP="042D51C3">
            <w:pPr>
              <w:spacing w:after="0"/>
              <w:rPr>
                <w:color w:val="000000" w:themeColor="text1"/>
                <w:sz w:val="20"/>
                <w:szCs w:val="18"/>
              </w:rPr>
            </w:pPr>
            <w:r w:rsidRPr="003F0175">
              <w:rPr>
                <w:color w:val="000000" w:themeColor="text1"/>
                <w:sz w:val="20"/>
                <w:szCs w:val="18"/>
              </w:rPr>
              <w:t>• Recognise powers of 2, 3, 4, 5</w:t>
            </w:r>
          </w:p>
          <w:p w14:paraId="4F01A9E8" w14:textId="4F81C656" w:rsidR="008E39B4" w:rsidRPr="003F0175" w:rsidRDefault="76AA2ACD" w:rsidP="042D51C3">
            <w:pPr>
              <w:spacing w:after="0"/>
              <w:rPr>
                <w:color w:val="000000" w:themeColor="text1"/>
                <w:sz w:val="20"/>
                <w:szCs w:val="18"/>
              </w:rPr>
            </w:pPr>
            <w:r w:rsidRPr="003F0175">
              <w:rPr>
                <w:color w:val="000000" w:themeColor="text1"/>
                <w:sz w:val="20"/>
                <w:szCs w:val="18"/>
              </w:rPr>
              <w:t>• Estimate powers and roots of any given positive number</w:t>
            </w:r>
          </w:p>
          <w:p w14:paraId="7BAE50FD" w14:textId="17478DA6" w:rsidR="008E39B4" w:rsidRPr="003F0175" w:rsidRDefault="76AA2ACD" w:rsidP="042D51C3">
            <w:pPr>
              <w:spacing w:after="0"/>
              <w:rPr>
                <w:color w:val="000000" w:themeColor="text1"/>
                <w:sz w:val="20"/>
                <w:szCs w:val="18"/>
              </w:rPr>
            </w:pPr>
            <w:r w:rsidRPr="003F0175">
              <w:rPr>
                <w:color w:val="000000" w:themeColor="text1"/>
                <w:sz w:val="20"/>
                <w:szCs w:val="18"/>
              </w:rPr>
              <w:t>• Calculate with roots, and with integer and fractional indices</w:t>
            </w:r>
          </w:p>
          <w:p w14:paraId="35D3CC49" w14:textId="3C2D019C" w:rsidR="008E39B4" w:rsidRPr="003F0175" w:rsidRDefault="008E39B4" w:rsidP="042D51C3">
            <w:pPr>
              <w:spacing w:after="0"/>
              <w:rPr>
                <w:color w:val="000000" w:themeColor="text1"/>
                <w:sz w:val="20"/>
                <w:szCs w:val="18"/>
              </w:rPr>
            </w:pPr>
          </w:p>
          <w:p w14:paraId="5A777740" w14:textId="4E5DA9E2" w:rsidR="008E39B4" w:rsidRPr="003F0175" w:rsidRDefault="76AA2ACD" w:rsidP="042D51C3">
            <w:pPr>
              <w:spacing w:after="0"/>
              <w:rPr>
                <w:color w:val="000000" w:themeColor="text1"/>
                <w:sz w:val="20"/>
                <w:szCs w:val="18"/>
              </w:rPr>
            </w:pPr>
            <w:r w:rsidRPr="003F0175">
              <w:rPr>
                <w:color w:val="000000" w:themeColor="text1"/>
                <w:sz w:val="20"/>
                <w:szCs w:val="18"/>
              </w:rPr>
              <w:t xml:space="preserve">• Calculate exactly with surds </w:t>
            </w:r>
          </w:p>
          <w:p w14:paraId="061302FF" w14:textId="6679578B" w:rsidR="008E39B4" w:rsidRPr="003F0175" w:rsidRDefault="76AA2ACD" w:rsidP="042D51C3">
            <w:pPr>
              <w:spacing w:after="0"/>
              <w:rPr>
                <w:color w:val="000000" w:themeColor="text1"/>
                <w:sz w:val="20"/>
                <w:szCs w:val="18"/>
              </w:rPr>
            </w:pPr>
            <w:r w:rsidRPr="003F0175">
              <w:rPr>
                <w:color w:val="000000" w:themeColor="text1"/>
                <w:sz w:val="20"/>
                <w:szCs w:val="18"/>
              </w:rPr>
              <w:t>• Simplify surd expressions involving squares (</w:t>
            </w:r>
            <w:proofErr w:type="spellStart"/>
            <w:r w:rsidRPr="003F0175">
              <w:rPr>
                <w:color w:val="000000" w:themeColor="text1"/>
                <w:sz w:val="20"/>
                <w:szCs w:val="18"/>
              </w:rPr>
              <w:t>eg</w:t>
            </w:r>
            <w:proofErr w:type="spellEnd"/>
            <w:r w:rsidRPr="003F0175">
              <w:rPr>
                <w:color w:val="000000" w:themeColor="text1"/>
                <w:sz w:val="20"/>
                <w:szCs w:val="18"/>
              </w:rPr>
              <w:t xml:space="preserve"> √12 =√(4×3) = √4×√3  = 2√3) and rationalise denominators</w:t>
            </w:r>
          </w:p>
          <w:p w14:paraId="704CD9BE" w14:textId="4AEFD9BB" w:rsidR="008E39B4" w:rsidRPr="00811F13" w:rsidRDefault="76AA2ACD" w:rsidP="042D51C3">
            <w:pPr>
              <w:spacing w:after="0"/>
              <w:rPr>
                <w:color w:val="000000" w:themeColor="text1"/>
                <w:sz w:val="18"/>
                <w:szCs w:val="18"/>
              </w:rPr>
            </w:pPr>
            <w:r w:rsidRPr="003F0175">
              <w:rPr>
                <w:color w:val="000000" w:themeColor="text1"/>
                <w:sz w:val="20"/>
                <w:szCs w:val="18"/>
              </w:rPr>
              <w:t>• Recognise and use simple geometric progressions (rⁿ where n is an integer and r is a surd)</w:t>
            </w:r>
          </w:p>
        </w:tc>
        <w:tc>
          <w:tcPr>
            <w:tcW w:w="1594" w:type="dxa"/>
            <w:vMerge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42D51C3">
        <w:trPr>
          <w:trHeight w:val="4665"/>
        </w:trPr>
        <w:tc>
          <w:tcPr>
            <w:tcW w:w="8744" w:type="dxa"/>
            <w:gridSpan w:val="2"/>
            <w:shd w:val="clear" w:color="auto" w:fill="FFEFFF"/>
          </w:tcPr>
          <w:p w14:paraId="31373980" w14:textId="74DE96B0" w:rsidR="008E39B4" w:rsidRPr="00811F13" w:rsidRDefault="0C77B163" w:rsidP="042D51C3">
            <w:pPr>
              <w:rPr>
                <w:color w:val="000000" w:themeColor="text1"/>
                <w:sz w:val="20"/>
                <w:szCs w:val="20"/>
              </w:rPr>
            </w:pPr>
            <w:r w:rsidRPr="042D51C3">
              <w:rPr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22231059" w14:textId="77777777" w:rsidR="003F0175" w:rsidRPr="003F0175" w:rsidRDefault="003F0175" w:rsidP="003F0175">
            <w:pPr>
              <w:rPr>
                <w:sz w:val="20"/>
                <w:szCs w:val="20"/>
              </w:rPr>
            </w:pPr>
            <w:r w:rsidRPr="003F0175">
              <w:rPr>
                <w:b/>
                <w:bCs/>
                <w:sz w:val="20"/>
                <w:szCs w:val="20"/>
              </w:rPr>
              <w:t>Dr Frost Maths</w:t>
            </w:r>
            <w:r w:rsidRPr="003F0175">
              <w:rPr>
                <w:sz w:val="20"/>
                <w:szCs w:val="20"/>
              </w:rPr>
              <w:t xml:space="preserve"> is the primary resource that we use for </w:t>
            </w:r>
            <w:proofErr w:type="spellStart"/>
            <w:r w:rsidRPr="003F0175">
              <w:rPr>
                <w:sz w:val="20"/>
                <w:szCs w:val="20"/>
              </w:rPr>
              <w:t>homestudies</w:t>
            </w:r>
            <w:proofErr w:type="spellEnd"/>
            <w:r w:rsidRPr="003F0175">
              <w:rPr>
                <w:sz w:val="20"/>
                <w:szCs w:val="20"/>
              </w:rPr>
              <w:t xml:space="preserve"> and it has lots of useful revision tools. Alongside this, you can search for a specific topic and you can either practise some questions online, or watch a video. Under the resources section, there is also a “Full Coverage” document for some topics that have a huge bank of exam questions on the topic in question. </w:t>
            </w:r>
          </w:p>
          <w:p w14:paraId="71854969" w14:textId="473BC078" w:rsidR="003F0175" w:rsidRPr="003F0175" w:rsidRDefault="003F0175" w:rsidP="003F0175">
            <w:pPr>
              <w:rPr>
                <w:rStyle w:val="Hyperlink"/>
                <w:sz w:val="20"/>
                <w:szCs w:val="20"/>
              </w:rPr>
            </w:pPr>
            <w:hyperlink r:id="rId10">
              <w:r w:rsidRPr="003F0175">
                <w:rPr>
                  <w:rStyle w:val="Hyperlink"/>
                  <w:sz w:val="20"/>
                  <w:szCs w:val="20"/>
                </w:rPr>
                <w:t>https://www.drfrostmaths.com/course.php?sid=-10</w:t>
              </w:r>
            </w:hyperlink>
          </w:p>
          <w:p w14:paraId="215E3F53" w14:textId="7D53A1DC" w:rsidR="003F0175" w:rsidRPr="003F0175" w:rsidRDefault="003F0175" w:rsidP="003F0175">
            <w:pPr>
              <w:rPr>
                <w:sz w:val="20"/>
                <w:szCs w:val="20"/>
              </w:rPr>
            </w:pPr>
            <w:r w:rsidRPr="003F0175">
              <w:rPr>
                <w:b/>
                <w:bCs/>
                <w:sz w:val="20"/>
                <w:szCs w:val="20"/>
              </w:rPr>
              <w:t>Corbett Maths</w:t>
            </w:r>
            <w:r w:rsidRPr="003F0175">
              <w:rPr>
                <w:sz w:val="20"/>
                <w:szCs w:val="20"/>
              </w:rPr>
              <w:t xml:space="preserve"> - video links, practice questions and textbook exercises with answers available. </w:t>
            </w:r>
            <w:hyperlink r:id="rId11">
              <w:r w:rsidRPr="003F0175">
                <w:rPr>
                  <w:rStyle w:val="Hyperlink"/>
                  <w:sz w:val="20"/>
                  <w:szCs w:val="20"/>
                </w:rPr>
                <w:t>https://corbettmaths.com/contents/</w:t>
              </w:r>
            </w:hyperlink>
          </w:p>
          <w:p w14:paraId="393DAFB0" w14:textId="0E3E1F47" w:rsidR="00A3206A" w:rsidRDefault="003F0175" w:rsidP="00A3206A">
            <w:pPr>
              <w:rPr>
                <w:sz w:val="20"/>
                <w:szCs w:val="20"/>
              </w:rPr>
            </w:pPr>
            <w:r w:rsidRPr="003F017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  <w:proofErr w:type="spellStart"/>
            <w:r w:rsidRPr="003F0175">
              <w:rPr>
                <w:b/>
                <w:bCs/>
                <w:sz w:val="20"/>
                <w:szCs w:val="20"/>
              </w:rPr>
              <w:t>MathsGenie</w:t>
            </w:r>
            <w:proofErr w:type="spellEnd"/>
            <w:r w:rsidRPr="003F0175">
              <w:rPr>
                <w:b/>
                <w:bCs/>
                <w:sz w:val="20"/>
                <w:szCs w:val="20"/>
              </w:rPr>
              <w:t xml:space="preserve"> </w:t>
            </w:r>
            <w:r w:rsidRPr="003F0175">
              <w:rPr>
                <w:sz w:val="20"/>
                <w:szCs w:val="20"/>
              </w:rPr>
              <w:t xml:space="preserve">- videos and exam questions along with worked solutions. </w:t>
            </w:r>
            <w:hyperlink r:id="rId12" w:history="1">
              <w:r w:rsidRPr="003F0175">
                <w:rPr>
                  <w:rStyle w:val="Hyperlink"/>
                  <w:sz w:val="20"/>
                  <w:szCs w:val="20"/>
                </w:rPr>
                <w:t>https://www.mathsgenie.co.uk/advance-information.html</w:t>
              </w:r>
            </w:hyperlink>
          </w:p>
          <w:p w14:paraId="59C53373" w14:textId="77777777" w:rsidR="00A3206A" w:rsidRPr="003F0175" w:rsidRDefault="00A3206A" w:rsidP="00A3206A">
            <w:pPr>
              <w:rPr>
                <w:sz w:val="20"/>
                <w:szCs w:val="20"/>
              </w:rPr>
            </w:pPr>
          </w:p>
          <w:p w14:paraId="001E2D6F" w14:textId="22E2E101" w:rsidR="008E39B4" w:rsidRPr="00811F13" w:rsidRDefault="042D51C3" w:rsidP="003F0175">
            <w:pPr>
              <w:rPr>
                <w:color w:val="000000" w:themeColor="text1"/>
                <w:sz w:val="20"/>
                <w:szCs w:val="20"/>
              </w:rPr>
            </w:pPr>
            <w:r w:rsidRPr="003F0175">
              <w:rPr>
                <w:b/>
                <w:bCs/>
                <w:sz w:val="20"/>
                <w:szCs w:val="20"/>
                <w:u w:val="single"/>
              </w:rPr>
              <w:t>Careers:</w:t>
            </w:r>
            <w:r w:rsidRPr="003F0175">
              <w:rPr>
                <w:b/>
                <w:bCs/>
                <w:sz w:val="20"/>
                <w:szCs w:val="20"/>
              </w:rPr>
              <w:t xml:space="preserve">   </w:t>
            </w:r>
            <w:r w:rsidRPr="003F0175">
              <w:rPr>
                <w:sz w:val="20"/>
                <w:szCs w:val="20"/>
              </w:rPr>
              <w:t xml:space="preserve">Financial industry, Actuary. </w:t>
            </w:r>
          </w:p>
        </w:tc>
        <w:tc>
          <w:tcPr>
            <w:tcW w:w="1594" w:type="dxa"/>
            <w:vMerge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A3206A">
        <w:trPr>
          <w:trHeight w:val="1630"/>
        </w:trPr>
        <w:tc>
          <w:tcPr>
            <w:tcW w:w="8744" w:type="dxa"/>
            <w:gridSpan w:val="2"/>
            <w:shd w:val="clear" w:color="auto" w:fill="FFEFFF"/>
          </w:tcPr>
          <w:p w14:paraId="0174F422" w14:textId="77777777" w:rsidR="00811F13" w:rsidRDefault="0C77B163" w:rsidP="003F0175">
            <w:pPr>
              <w:rPr>
                <w:sz w:val="20"/>
                <w:szCs w:val="20"/>
              </w:rPr>
            </w:pPr>
            <w:r w:rsidRPr="042D51C3">
              <w:rPr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  <w:r w:rsidRPr="042D51C3">
              <w:rPr>
                <w:b/>
                <w:bCs/>
                <w:color w:val="461E64"/>
                <w:sz w:val="24"/>
                <w:szCs w:val="24"/>
              </w:rPr>
              <w:t xml:space="preserve">         </w:t>
            </w:r>
          </w:p>
          <w:p w14:paraId="7EC67F69" w14:textId="77777777" w:rsidR="003F0175" w:rsidRPr="00811F13" w:rsidRDefault="003F0175" w:rsidP="003F0175">
            <w:pPr>
              <w:rPr>
                <w:sz w:val="20"/>
                <w:szCs w:val="20"/>
              </w:rPr>
            </w:pPr>
            <w:r w:rsidRPr="431F29BB">
              <w:rPr>
                <w:sz w:val="20"/>
                <w:szCs w:val="20"/>
              </w:rPr>
              <w:t>Half Term Assessment</w:t>
            </w:r>
          </w:p>
          <w:p w14:paraId="2012CECB" w14:textId="77777777" w:rsidR="003F0175" w:rsidRPr="00811F13" w:rsidRDefault="003F0175" w:rsidP="003F0175">
            <w:pPr>
              <w:rPr>
                <w:sz w:val="20"/>
                <w:szCs w:val="20"/>
              </w:rPr>
            </w:pPr>
            <w:proofErr w:type="spellStart"/>
            <w:r w:rsidRPr="431F29BB">
              <w:rPr>
                <w:sz w:val="20"/>
                <w:szCs w:val="20"/>
              </w:rPr>
              <w:t>Homestudy</w:t>
            </w:r>
            <w:proofErr w:type="spellEnd"/>
            <w:r w:rsidRPr="431F29BB">
              <w:rPr>
                <w:sz w:val="20"/>
                <w:szCs w:val="20"/>
              </w:rPr>
              <w:t xml:space="preserve"> tasks</w:t>
            </w:r>
          </w:p>
          <w:p w14:paraId="7C953E82" w14:textId="0C93F321" w:rsidR="003F0175" w:rsidRPr="00811F13" w:rsidRDefault="003F0175" w:rsidP="003F0175">
            <w:pPr>
              <w:rPr>
                <w:sz w:val="20"/>
                <w:szCs w:val="20"/>
              </w:rPr>
            </w:pPr>
            <w:r w:rsidRPr="431F29BB">
              <w:rPr>
                <w:sz w:val="20"/>
                <w:szCs w:val="20"/>
              </w:rPr>
              <w:t>Quality of classwork</w:t>
            </w:r>
          </w:p>
        </w:tc>
        <w:tc>
          <w:tcPr>
            <w:tcW w:w="1594" w:type="dxa"/>
            <w:vMerge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912358" w:rsidP="008E39B4"/>
    <w:sectPr w:rsidR="0053445E" w:rsidSect="00A23F48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BD260" w14:textId="77777777" w:rsidR="00912358" w:rsidRDefault="00912358" w:rsidP="00017B74">
      <w:pPr>
        <w:spacing w:after="0" w:line="240" w:lineRule="auto"/>
      </w:pPr>
      <w:r>
        <w:separator/>
      </w:r>
    </w:p>
  </w:endnote>
  <w:endnote w:type="continuationSeparator" w:id="0">
    <w:p w14:paraId="7B468EFA" w14:textId="77777777" w:rsidR="00912358" w:rsidRDefault="00912358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quot;Courier New&quot;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E3475" w14:textId="77777777" w:rsidR="00912358" w:rsidRDefault="00912358" w:rsidP="00017B74">
      <w:pPr>
        <w:spacing w:after="0" w:line="240" w:lineRule="auto"/>
      </w:pPr>
      <w:r>
        <w:separator/>
      </w:r>
    </w:p>
  </w:footnote>
  <w:footnote w:type="continuationSeparator" w:id="0">
    <w:p w14:paraId="1218DF8D" w14:textId="77777777" w:rsidR="00912358" w:rsidRDefault="00912358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74E85" w14:textId="53AEF239" w:rsidR="00017B74" w:rsidRDefault="00017B74" w:rsidP="003F0175">
    <w:pPr>
      <w:pStyle w:val="Header"/>
      <w:ind w:firstLine="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42D51C3">
      <w:t xml:space="preserve">                                                                                                                            Year 10 Higher – Unit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16E48C"/>
    <w:multiLevelType w:val="hybridMultilevel"/>
    <w:tmpl w:val="64D497B4"/>
    <w:lvl w:ilvl="0" w:tplc="4AF4040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D61479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A8E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006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4A3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6EFA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C0E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26A0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184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76CE0"/>
    <w:multiLevelType w:val="hybridMultilevel"/>
    <w:tmpl w:val="6A3047F2"/>
    <w:lvl w:ilvl="0" w:tplc="A104989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56EC5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24B4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6C4A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546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12C4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D010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A443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4A8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04E74"/>
    <w:multiLevelType w:val="hybridMultilevel"/>
    <w:tmpl w:val="0A20F038"/>
    <w:lvl w:ilvl="0" w:tplc="37B68EF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0EA379C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D97040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764B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E19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2D1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1A2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2E07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9E4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7C6CC"/>
    <w:multiLevelType w:val="hybridMultilevel"/>
    <w:tmpl w:val="EA6E42A2"/>
    <w:lvl w:ilvl="0" w:tplc="BA7E0C1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5204DE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4FB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08D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E0B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6502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063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D0D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7E0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95C1A8"/>
    <w:multiLevelType w:val="hybridMultilevel"/>
    <w:tmpl w:val="1F22BF00"/>
    <w:lvl w:ilvl="0" w:tplc="0910EDA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F3697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8AA3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34A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0ED1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E6F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DE75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B4FB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EAA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17B74"/>
    <w:rsid w:val="0007415F"/>
    <w:rsid w:val="0025FD1E"/>
    <w:rsid w:val="002B0167"/>
    <w:rsid w:val="003E6B6F"/>
    <w:rsid w:val="003F0175"/>
    <w:rsid w:val="00440E6C"/>
    <w:rsid w:val="00487E07"/>
    <w:rsid w:val="005F4E99"/>
    <w:rsid w:val="007146EF"/>
    <w:rsid w:val="00786505"/>
    <w:rsid w:val="00811F13"/>
    <w:rsid w:val="0083335D"/>
    <w:rsid w:val="00847F4E"/>
    <w:rsid w:val="00867D25"/>
    <w:rsid w:val="008B1952"/>
    <w:rsid w:val="008E39B4"/>
    <w:rsid w:val="00912358"/>
    <w:rsid w:val="00A23F48"/>
    <w:rsid w:val="00A314F1"/>
    <w:rsid w:val="00A3206A"/>
    <w:rsid w:val="00BA646E"/>
    <w:rsid w:val="00CA59AB"/>
    <w:rsid w:val="00DB0006"/>
    <w:rsid w:val="00DC23A5"/>
    <w:rsid w:val="00E5371A"/>
    <w:rsid w:val="00F43D58"/>
    <w:rsid w:val="00F5B101"/>
    <w:rsid w:val="00F9765D"/>
    <w:rsid w:val="00FB7D5A"/>
    <w:rsid w:val="00FE1C68"/>
    <w:rsid w:val="01732965"/>
    <w:rsid w:val="01C1CD7F"/>
    <w:rsid w:val="02918162"/>
    <w:rsid w:val="042D51C3"/>
    <w:rsid w:val="04AACA27"/>
    <w:rsid w:val="0995CA48"/>
    <w:rsid w:val="0B319AA9"/>
    <w:rsid w:val="0C77B163"/>
    <w:rsid w:val="0E51AC6D"/>
    <w:rsid w:val="1067C271"/>
    <w:rsid w:val="1227E09A"/>
    <w:rsid w:val="18D32949"/>
    <w:rsid w:val="19213BB3"/>
    <w:rsid w:val="1AB2C1A9"/>
    <w:rsid w:val="1ABD0C14"/>
    <w:rsid w:val="1B6E9A9F"/>
    <w:rsid w:val="1F426ACD"/>
    <w:rsid w:val="209BDB0F"/>
    <w:rsid w:val="20DE3B2E"/>
    <w:rsid w:val="2415DBF0"/>
    <w:rsid w:val="24ACAE87"/>
    <w:rsid w:val="30F2C599"/>
    <w:rsid w:val="342279D0"/>
    <w:rsid w:val="3554ACBA"/>
    <w:rsid w:val="35ED12E8"/>
    <w:rsid w:val="3A0E5F03"/>
    <w:rsid w:val="3AC0840B"/>
    <w:rsid w:val="3DF824CD"/>
    <w:rsid w:val="3E5ADDBF"/>
    <w:rsid w:val="3E6F443D"/>
    <w:rsid w:val="412FC58F"/>
    <w:rsid w:val="41B103B3"/>
    <w:rsid w:val="4388DB3F"/>
    <w:rsid w:val="43D6EDA9"/>
    <w:rsid w:val="44676651"/>
    <w:rsid w:val="45989F69"/>
    <w:rsid w:val="460336B2"/>
    <w:rsid w:val="4C7A65BC"/>
    <w:rsid w:val="4D6BC507"/>
    <w:rsid w:val="4E16361D"/>
    <w:rsid w:val="4EBA1A76"/>
    <w:rsid w:val="504E35EA"/>
    <w:rsid w:val="5055EAD7"/>
    <w:rsid w:val="50675E47"/>
    <w:rsid w:val="50A365C9"/>
    <w:rsid w:val="514DD6DF"/>
    <w:rsid w:val="55CF4421"/>
    <w:rsid w:val="570D1D6F"/>
    <w:rsid w:val="58A8EDD0"/>
    <w:rsid w:val="5A149679"/>
    <w:rsid w:val="5BD4B090"/>
    <w:rsid w:val="5EC88953"/>
    <w:rsid w:val="63F28C16"/>
    <w:rsid w:val="647B89BC"/>
    <w:rsid w:val="66175A1D"/>
    <w:rsid w:val="66431CC8"/>
    <w:rsid w:val="66E33DAB"/>
    <w:rsid w:val="69981899"/>
    <w:rsid w:val="6DF86756"/>
    <w:rsid w:val="73087773"/>
    <w:rsid w:val="758C59CB"/>
    <w:rsid w:val="76AA2ACD"/>
    <w:rsid w:val="7AFBFA5A"/>
    <w:rsid w:val="7C8A7B93"/>
    <w:rsid w:val="7CF4E820"/>
    <w:rsid w:val="7E5A789A"/>
    <w:rsid w:val="7E8A2CBC"/>
    <w:rsid w:val="7F59E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athsgenie.co.uk/advance-information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rbettmaths.com/content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rfrostmaths.com/course.php?sid=-1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2" ma:contentTypeDescription="Create a new document." ma:contentTypeScope="" ma:versionID="040f7b4071eacbcd28c961fa11b758de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a1d68c3861e60eaa60961c2a8485703f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4CF176-D5FE-47BC-B238-30FE1258B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d75c5-59da-4330-a2f5-0034e38126d5"/>
    <ds:schemaRef ds:uri="354dc7f6-5177-429f-9880-9353dbeac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CMoore</cp:lastModifiedBy>
  <cp:revision>7</cp:revision>
  <dcterms:created xsi:type="dcterms:W3CDTF">2022-03-28T20:22:00Z</dcterms:created>
  <dcterms:modified xsi:type="dcterms:W3CDTF">2022-06-06T12:15:00Z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